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0FE" w:rsidRDefault="005D48DB">
      <w:pPr>
        <w:rPr>
          <w:sz w:val="0"/>
          <w:szCs w:val="0"/>
        </w:rPr>
      </w:pPr>
      <w:r w:rsidRPr="00FE1AAB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4AF8E442" wp14:editId="4959A06D">
            <wp:simplePos x="0" y="0"/>
            <wp:positionH relativeFrom="column">
              <wp:posOffset>0</wp:posOffset>
            </wp:positionH>
            <wp:positionV relativeFrom="paragraph">
              <wp:posOffset>-476250</wp:posOffset>
            </wp:positionV>
            <wp:extent cx="7452360" cy="10530840"/>
            <wp:effectExtent l="0" t="0" r="0" b="0"/>
            <wp:wrapTopAndBottom/>
            <wp:docPr id="1" name="Рисунок 1" descr="C:\Users\Пользователь\Desktop\ИО-15\История Новейшего времен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Новейшего времен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360" cy="1053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7F30FE" w:rsidRDefault="005D48DB">
      <w:pPr>
        <w:rPr>
          <w:sz w:val="0"/>
          <w:szCs w:val="0"/>
        </w:rPr>
      </w:pPr>
      <w:r w:rsidRPr="00FE1AAB">
        <w:rPr>
          <w:noProof/>
          <w:lang w:val="ru-RU"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3D3C7439" wp14:editId="53437E5B">
            <wp:simplePos x="0" y="0"/>
            <wp:positionH relativeFrom="column">
              <wp:posOffset>-9525</wp:posOffset>
            </wp:positionH>
            <wp:positionV relativeFrom="paragraph">
              <wp:posOffset>-7296150</wp:posOffset>
            </wp:positionV>
            <wp:extent cx="7396480" cy="10452100"/>
            <wp:effectExtent l="0" t="0" r="0" b="0"/>
            <wp:wrapTopAndBottom/>
            <wp:docPr id="2" name="Рисунок 2" descr="C:\Users\Пользователь\Desktop\ИО-15\История Новейшего времен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Новейшего времен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6480" cy="1045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8"/>
        <w:gridCol w:w="1750"/>
        <w:gridCol w:w="4800"/>
        <w:gridCol w:w="975"/>
      </w:tblGrid>
      <w:tr w:rsidR="007F30F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F30FE" w:rsidRPr="00B105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«История новейшего времени» является формирование у студентов целостного представления о политическом и социально-экономическом развитии стран Западной Европы и Америки, а также о трансформациях международных отношений в новейшее время.</w:t>
            </w:r>
          </w:p>
        </w:tc>
      </w:tr>
      <w:tr w:rsidR="007F3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ознакомление с различными сторонами внутренней, внешней и культурной политики ведущих европейских держав;</w:t>
            </w:r>
          </w:p>
        </w:tc>
      </w:tr>
      <w:tr w:rsidR="007F30FE" w:rsidRPr="00B105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основных моделей социально-политического развития в Европе и Америке после первой мировой и после второй мировой войны;</w:t>
            </w:r>
          </w:p>
        </w:tc>
      </w:tr>
      <w:tr w:rsidR="007F30FE" w:rsidRPr="00B105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общей модели понимания социально-экономической </w:t>
            </w:r>
            <w:proofErr w:type="spellStart"/>
            <w:proofErr w:type="gram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обу-словленности</w:t>
            </w:r>
            <w:proofErr w:type="spellEnd"/>
            <w:proofErr w:type="gram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внешней политики стран Западной Европы и Америки в рамках Версальско-Вашингтонской и </w:t>
            </w:r>
            <w:proofErr w:type="spell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Ялтинско</w:t>
            </w:r>
            <w:proofErr w:type="spell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-Потсдамской систем международных отношений;</w:t>
            </w:r>
          </w:p>
        </w:tc>
      </w:tr>
      <w:tr w:rsidR="007F30FE" w:rsidRPr="00B105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формирование и закрепление навыков критического анализа </w:t>
            </w:r>
            <w:proofErr w:type="spell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нарративных</w:t>
            </w:r>
            <w:proofErr w:type="spell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визуальных источников истории новейшего времени.</w:t>
            </w:r>
          </w:p>
        </w:tc>
      </w:tr>
      <w:tr w:rsidR="007F30FE" w:rsidRPr="00B1059B">
        <w:trPr>
          <w:trHeight w:hRule="exact" w:val="277"/>
        </w:trPr>
        <w:tc>
          <w:tcPr>
            <w:tcW w:w="766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F30F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F30FE" w:rsidRPr="00B105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3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7F30FE" w:rsidRPr="00B10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7F30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</w:tr>
      <w:tr w:rsidR="007F30FE" w:rsidRPr="00B105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30FE" w:rsidRPr="00B10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</w:tr>
      <w:tr w:rsidR="007F3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F30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7F30FE">
        <w:trPr>
          <w:trHeight w:hRule="exact" w:val="277"/>
        </w:trPr>
        <w:tc>
          <w:tcPr>
            <w:tcW w:w="766" w:type="dxa"/>
          </w:tcPr>
          <w:p w:rsidR="007F30FE" w:rsidRDefault="007F30FE"/>
        </w:tc>
        <w:tc>
          <w:tcPr>
            <w:tcW w:w="511" w:type="dxa"/>
          </w:tcPr>
          <w:p w:rsidR="007F30FE" w:rsidRDefault="007F30FE"/>
        </w:tc>
        <w:tc>
          <w:tcPr>
            <w:tcW w:w="1560" w:type="dxa"/>
          </w:tcPr>
          <w:p w:rsidR="007F30FE" w:rsidRDefault="007F30FE"/>
        </w:tc>
        <w:tc>
          <w:tcPr>
            <w:tcW w:w="1844" w:type="dxa"/>
          </w:tcPr>
          <w:p w:rsidR="007F30FE" w:rsidRDefault="007F30FE"/>
        </w:tc>
        <w:tc>
          <w:tcPr>
            <w:tcW w:w="5104" w:type="dxa"/>
          </w:tcPr>
          <w:p w:rsidR="007F30FE" w:rsidRDefault="007F30FE"/>
        </w:tc>
        <w:tc>
          <w:tcPr>
            <w:tcW w:w="993" w:type="dxa"/>
          </w:tcPr>
          <w:p w:rsidR="007F30FE" w:rsidRDefault="007F30FE"/>
        </w:tc>
      </w:tr>
      <w:tr w:rsidR="007F30FE" w:rsidRPr="00B1059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30FE" w:rsidRPr="00B1059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события внутренней и внешней политики стран Западной Европы и Америки; иметь подробные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F30FE" w:rsidRPr="00B105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представлять основные события внутренней и внешней политики стран Западной Европы и </w:t>
            </w:r>
            <w:proofErr w:type="spellStart"/>
            <w:proofErr w:type="gram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Америки;а</w:t>
            </w:r>
            <w:proofErr w:type="spellEnd"/>
            <w:proofErr w:type="gram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F30FE" w:rsidRPr="00B105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базовом виде основные события внутренней и внешней политики стран Западной Европы и Америки; иметь общие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и </w:t>
            </w:r>
            <w:proofErr w:type="gram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</w:t>
            </w:r>
            <w:proofErr w:type="gram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использовать </w:t>
            </w:r>
            <w:proofErr w:type="spell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 стран Западной Европы и Америки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анализировать и использовать </w:t>
            </w:r>
            <w:proofErr w:type="spell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</w:t>
            </w:r>
          </w:p>
        </w:tc>
      </w:tr>
      <w:tr w:rsidR="007F30FE" w:rsidRPr="00B105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по истории новейшего времени на уровне пересказа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прекрасно владеет 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времени.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навыками сравнительно-исторического исследования внутренней и внешней политики ведущих западных держав.</w:t>
            </w:r>
          </w:p>
        </w:tc>
      </w:tr>
      <w:tr w:rsidR="007F30FE" w:rsidRPr="00B105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с источниками по истории новейшего времени</w:t>
            </w:r>
          </w:p>
        </w:tc>
      </w:tr>
      <w:tr w:rsidR="007F30FE" w:rsidRPr="00B1059B">
        <w:trPr>
          <w:trHeight w:hRule="exact" w:val="138"/>
        </w:trPr>
        <w:tc>
          <w:tcPr>
            <w:tcW w:w="766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</w:tr>
      <w:tr w:rsidR="007F30FE" w:rsidRPr="00B1059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8"/>
        <w:gridCol w:w="273"/>
        <w:gridCol w:w="2921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7F30F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обладает теоретическими и практическими знаниями для постановки и решения исследовательских задач в области образования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обладает теоретическими и практическими знаниями для решения исследовательских задач в области образования</w:t>
            </w:r>
          </w:p>
        </w:tc>
      </w:tr>
      <w:tr w:rsidR="007F30FE" w:rsidRPr="00B1059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обладает знаниями для решения прагматических задач в области образования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проблематику новейшей истории в решении исследовательских задач в области образования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умеет использовать проблематику новейшей истории в решении исследовательских задач в области образования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использует проблематику новейшей истории в решении исследовательских задач в области образования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обладает навыками использования проблематики новейшей истории в решении исследовательских задач в области образования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обладает навыками использования проблематики новейшей истории в решении исследовательских задач в области образования</w:t>
            </w:r>
          </w:p>
        </w:tc>
      </w:tr>
      <w:tr w:rsidR="007F30FE" w:rsidRPr="00B1059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начальными навыками использования проблематики новейшей истории в решении исследовательских задач в области образования</w:t>
            </w:r>
          </w:p>
        </w:tc>
      </w:tr>
      <w:tr w:rsidR="007F30FE" w:rsidRPr="00B1059B">
        <w:trPr>
          <w:trHeight w:hRule="exact" w:val="138"/>
        </w:trPr>
        <w:tc>
          <w:tcPr>
            <w:tcW w:w="766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F3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базовом виде основные события внутренней и внешней политики стран Западной Европы и Америки; иметь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F3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анализировать и использовать </w:t>
            </w:r>
            <w:proofErr w:type="spell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 стран Западной Европы и Америки.</w:t>
            </w:r>
          </w:p>
        </w:tc>
      </w:tr>
      <w:tr w:rsidR="007F3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0FE" w:rsidRPr="00B105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времени.</w:t>
            </w:r>
          </w:p>
        </w:tc>
      </w:tr>
      <w:tr w:rsidR="007F30FE" w:rsidRPr="00B1059B">
        <w:trPr>
          <w:trHeight w:hRule="exact" w:val="277"/>
        </w:trPr>
        <w:tc>
          <w:tcPr>
            <w:tcW w:w="766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30FE" w:rsidRPr="005D48DB" w:rsidRDefault="007F30FE">
            <w:pPr>
              <w:rPr>
                <w:lang w:val="ru-RU"/>
              </w:rPr>
            </w:pP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30F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30FE" w:rsidRPr="00B1059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Итоги первой мировой войны и формирование Версальско- Вашингтонской системы </w:t>
            </w:r>
            <w:proofErr w:type="spellStart"/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международ</w:t>
            </w:r>
            <w:proofErr w:type="spellEnd"/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ных</w:t>
            </w:r>
            <w:proofErr w:type="spellEnd"/>
            <w:r w:rsidRPr="005D48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отношений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7F3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7F30FE">
            <w:pPr>
              <w:rPr>
                <w:lang w:val="ru-RU"/>
              </w:rPr>
            </w:pPr>
          </w:p>
        </w:tc>
      </w:tr>
      <w:tr w:rsidR="007F3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Итоги первой мировой войны. Парижская конференция.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Версальский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Версальский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Вашингтонская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27"/>
        <w:gridCol w:w="117"/>
        <w:gridCol w:w="803"/>
        <w:gridCol w:w="666"/>
        <w:gridCol w:w="1091"/>
        <w:gridCol w:w="1240"/>
        <w:gridCol w:w="666"/>
        <w:gridCol w:w="383"/>
        <w:gridCol w:w="937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Вашингтонская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Каннская, Генуэзская и Гаагская конференции /</w:t>
            </w:r>
            <w:proofErr w:type="spell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Репарационная проблема в Европе в 1920-1930-е гг. /</w:t>
            </w:r>
            <w:proofErr w:type="spellStart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5D48D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8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Репарационная проблема в Европе в 1920-1930-е гг.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Дауэса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план Юнга: сравнительный анализ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Мюнхенские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летом 1939 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летом 1939 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 w:rsidRPr="00B10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Социально-политическое развитие ведущих стран Европы и Америки в 1920-1930-е гг.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Революционный подъем и «левая волна» в Европе 1918-1923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Италии в 1920-30-е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Италии в 1920-30-е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Германии в 1920-30-е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Л2.1Л3.1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25"/>
        <w:gridCol w:w="117"/>
        <w:gridCol w:w="802"/>
        <w:gridCol w:w="674"/>
        <w:gridCol w:w="1090"/>
        <w:gridCol w:w="1239"/>
        <w:gridCol w:w="664"/>
        <w:gridCol w:w="382"/>
        <w:gridCol w:w="936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Германии в 1920-30-е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Л2.1Л3.1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США в 1920-30-е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США в 1920-30-е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Великобритании в 1920-30-е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Великобритании в 1920-30-е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Франции в 1920-30-е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Франции в 1920-30-е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Испании в 1920-30-е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Испании в 1920-30-е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 моделей социально-экономического развития в 1930-е гг.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Вторая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периодизация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Тихоокеанский театр военных действий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16"/>
        <w:gridCol w:w="118"/>
        <w:gridCol w:w="805"/>
        <w:gridCol w:w="667"/>
        <w:gridCol w:w="1092"/>
        <w:gridCol w:w="1241"/>
        <w:gridCol w:w="667"/>
        <w:gridCol w:w="384"/>
        <w:gridCol w:w="939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Средиземноморский театр военных действий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Западноевропейский театр военных действий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антигитлеровской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коалиции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антигитлеровской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коалиции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Тегеранская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Тегеранская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Ялтинская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Ялтинская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Потсдамская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Потсдамская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ООН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 w:rsidRPr="00B10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Ялтинско</w:t>
            </w:r>
            <w:proofErr w:type="spellEnd"/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–Потсдамская система международных отношений и ее кризис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</w:tr>
    </w:tbl>
    <w:p w:rsidR="007F30FE" w:rsidRPr="00B1059B" w:rsidRDefault="005D48DB">
      <w:pPr>
        <w:rPr>
          <w:sz w:val="0"/>
          <w:szCs w:val="0"/>
          <w:lang w:val="ru-RU"/>
        </w:rPr>
      </w:pPr>
      <w:r w:rsidRPr="00B105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79"/>
        <w:gridCol w:w="118"/>
        <w:gridCol w:w="811"/>
        <w:gridCol w:w="671"/>
        <w:gridCol w:w="1097"/>
        <w:gridCol w:w="1245"/>
        <w:gridCol w:w="671"/>
        <w:gridCol w:w="387"/>
        <w:gridCol w:w="944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Совещание по безопасности и сотрудничеству в Европе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Совещание по безопасности и сотрудничеству в Европе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Германская проблема после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Интеграционные процессы в Европе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биполярного мира и проблемы формирования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мультиполярного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Война в Корее 1950-1953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Война в Корее 1950-1953 гг.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Вьетнаме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Вьетнаме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Арабо-израильская проблема после второй мировой войны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Арабо-израильская проблема после второй мировой войны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27"/>
        <w:gridCol w:w="117"/>
        <w:gridCol w:w="803"/>
        <w:gridCol w:w="666"/>
        <w:gridCol w:w="1091"/>
        <w:gridCol w:w="1240"/>
        <w:gridCol w:w="666"/>
        <w:gridCol w:w="383"/>
        <w:gridCol w:w="937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Югославская проблема в 1990-2000-е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Югославская проблема в 1990-2000-е гг.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Иракская проблема в 1990-2000-е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Иракская проблема в 1990-2000-е гг.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кризиса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Ялтинско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Потсдамскойсистемы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 w:rsidRPr="00B10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Социально-политическое развитие стран Запада после второй мировой войны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США после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США после второй мировой войны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ФРГ после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ФРГ после второй мировой войны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Франция после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Франция после второй мировой войны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Великобритания после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01"/>
        <w:gridCol w:w="118"/>
        <w:gridCol w:w="807"/>
        <w:gridCol w:w="669"/>
        <w:gridCol w:w="1094"/>
        <w:gridCol w:w="1242"/>
        <w:gridCol w:w="669"/>
        <w:gridCol w:w="385"/>
        <w:gridCol w:w="941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Великобритания после второй мировой войны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Италия после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Италия после второй мировой войны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Испания после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Испания после второй мировой войны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социально- политического развития стран Западной Европы и США после второй мировой войны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 w:rsidRPr="00B1059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Факторы развития постиндустриального общества и социальные трансформации мира после Второй мировой войны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7F30FE">
            <w:pPr>
              <w:rPr>
                <w:lang w:val="ru-RU"/>
              </w:rPr>
            </w:pP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Полемика о постиндустриальном обществе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1959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социальной структуры стран Запада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Бархатные революции в странах Восточной Европы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1997-1998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1997-1998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1"/>
        <w:gridCol w:w="133"/>
        <w:gridCol w:w="797"/>
        <w:gridCol w:w="681"/>
        <w:gridCol w:w="1098"/>
        <w:gridCol w:w="1246"/>
        <w:gridCol w:w="672"/>
        <w:gridCol w:w="388"/>
        <w:gridCol w:w="946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2008 г. и динамика экономического развития ы 2000-е гг. /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2008 г. и динамика экономического развития ы 2000-е гг.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презентаций по социально -политическому развитию стран Европы и США после Второй мировой Войны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</w:tr>
      <w:tr w:rsidR="007F30FE">
        <w:trPr>
          <w:trHeight w:hRule="exact" w:val="277"/>
        </w:trPr>
        <w:tc>
          <w:tcPr>
            <w:tcW w:w="993" w:type="dxa"/>
          </w:tcPr>
          <w:p w:rsidR="007F30FE" w:rsidRDefault="007F30FE"/>
        </w:tc>
        <w:tc>
          <w:tcPr>
            <w:tcW w:w="3545" w:type="dxa"/>
          </w:tcPr>
          <w:p w:rsidR="007F30FE" w:rsidRDefault="007F30FE"/>
        </w:tc>
        <w:tc>
          <w:tcPr>
            <w:tcW w:w="143" w:type="dxa"/>
          </w:tcPr>
          <w:p w:rsidR="007F30FE" w:rsidRDefault="007F30FE"/>
        </w:tc>
        <w:tc>
          <w:tcPr>
            <w:tcW w:w="851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1135" w:type="dxa"/>
          </w:tcPr>
          <w:p w:rsidR="007F30FE" w:rsidRDefault="007F30FE"/>
        </w:tc>
        <w:tc>
          <w:tcPr>
            <w:tcW w:w="1277" w:type="dxa"/>
          </w:tcPr>
          <w:p w:rsidR="007F30FE" w:rsidRDefault="007F30FE"/>
        </w:tc>
        <w:tc>
          <w:tcPr>
            <w:tcW w:w="710" w:type="dxa"/>
          </w:tcPr>
          <w:p w:rsidR="007F30FE" w:rsidRDefault="007F30FE"/>
        </w:tc>
        <w:tc>
          <w:tcPr>
            <w:tcW w:w="426" w:type="dxa"/>
          </w:tcPr>
          <w:p w:rsidR="007F30FE" w:rsidRDefault="007F30FE"/>
        </w:tc>
        <w:tc>
          <w:tcPr>
            <w:tcW w:w="993" w:type="dxa"/>
          </w:tcPr>
          <w:p w:rsidR="007F30FE" w:rsidRDefault="007F30FE"/>
        </w:tc>
      </w:tr>
      <w:tr w:rsidR="007F30F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F30FE" w:rsidRPr="00B1059B">
        <w:trPr>
          <w:trHeight w:hRule="exact" w:val="967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семестр):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Революционный подъем в Европе 1918-1923 гг. Ноябрьская революция в Германии.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Парижская мирная конференция: планы стран-участниц.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Германский вопрос на Парижской конференции. Территориальные изменения по Вер-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сальскому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договору.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Вопрос о Лиге Наций на Версальской конференции. Мандатная система.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Вашингтонская конференция.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Репарационный вопрос в 1919 –1923 гг. План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Дауэса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План Юнга. Репарационный вопрос 1929-1932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Русская проблема 1918-1921 гг. Каннская конференция.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Генуэзская и Гаагская конференции.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Социально-экономическое развитие Франции 1919-1934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Социально-экономическое развитие Великобритании 1919-1933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Социально-экономическое развитие Германии 1919-1933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Социально-экономическое развитие США 1919-1933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Мировой экономический кризис 1929-1933 гг.: причины, характер, особенности.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Новый курс Рузвельта как модель выхода из экономического кризиса.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Приход национал-социалистов к власти в Германии. Основные этапы установления диктатуры.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Социально-экономическая политика национал-социалистов 1933-1938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Итальянский фашизм 1919-1929 гг.: создание авторитарного государства.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Социально-экономическая политика Муссолини 1929-1938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Внутренняя политика Народного фронта во Франции.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Французская система безопасности в Европе 1920–1930-ые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Начало агрессии германии в Европе. Аншлюс Австрии.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Судетская проблема и Мюнхенский договор.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Англо-франко-советские переговоры весны-лета 1939 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Советско-германские отношения лета 1939 – лета 1941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войны. Проблемы ее периодизации.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Тихоокеанский театр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Средиземноморский театр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 1941-1943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Атлантическая хартия и этапы создания антигитлеровской коалиции.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Операция «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Оверлорд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военные действия на западном фронте в 1944-1945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Тегеранская конференция.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Ялтинская конференция.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Потсдамская конференция.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Конференции в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Думбартон-Оксе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Сан-Франциско. Устав ООН.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Основные проблемы политического и социально-экономического развития Испании в 1919-1936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Гражданская война в Испании.</w:t>
            </w:r>
          </w:p>
          <w:p w:rsidR="007F30FE" w:rsidRPr="00B1059B" w:rsidRDefault="007F30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семестр):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Итоги второй мировой войны. Причины создания биполярного мира.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Феномены «экономических чудес» после Второй мировой войны.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Проблемы перехода к «постиндустриальному» обществу.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Нефтяная проблема и международная торговля во второй половине ХХ в.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Мировой экономический кризис 1997-1998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гг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причины, этапы и последствия.</w:t>
            </w:r>
          </w:p>
        </w:tc>
      </w:tr>
    </w:tbl>
    <w:p w:rsidR="007F30FE" w:rsidRPr="00B1059B" w:rsidRDefault="005D48DB">
      <w:pPr>
        <w:rPr>
          <w:sz w:val="0"/>
          <w:szCs w:val="0"/>
          <w:lang w:val="ru-RU"/>
        </w:rPr>
      </w:pPr>
      <w:r w:rsidRPr="00B105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7"/>
        <w:gridCol w:w="1872"/>
        <w:gridCol w:w="3125"/>
        <w:gridCol w:w="1678"/>
        <w:gridCol w:w="991"/>
      </w:tblGrid>
      <w:tr w:rsidR="007F3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F30FE" w:rsidRDefault="007F30FE"/>
        </w:tc>
        <w:tc>
          <w:tcPr>
            <w:tcW w:w="1702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7F30FE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Война в Корее 1950-1953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Кубинская революция 1959 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Война во Вьетнаме 1964-1973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Югославская проблема в 1990-е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Иракская проблема в 1990-2000-е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Арабо-израильская проблема в 1940-50-е.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Арабо-израильская проблема в 1960-70-е.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«Временный режим» во Франции и социально-экономическое развитие Франции периода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Республики.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Социально-экономическое развитие Франции в 1960-70-е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Франция в 1980-1990-е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Неоконсервативная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политика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М.Тэтчер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Великобритании. Англия в 1990-е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Социально-экономическое развитие Великобритании 1951-1979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Великобритания после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войны. «Лейбористский социализм»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Эттли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ФРГ в 1950-70-е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ФРГ в 1980-90-е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«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Рейганомика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в США. Тенденции экономического развития 1990-х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Социально-экономическое развитие США в 1960-70-е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США 1945-1960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Социально-экономическое развитие Италии в 1980-1990-е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Италия в 1945-1970-е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Социально-экономическое развитие Испании 1945-1975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Социально-экономическое развитие Испании после 1975 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Проблема начала и периодизации «холодной войны».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План Маршалла и проблемы его реализации.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Германский вопрос 1945-1949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Второй и третий этапы германской проблемы.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Интеграционные процессы в Европе до 1957 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Создание ЕЭС и ЕАСТ. Их экономическая политика в 1960-70е годы.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Европейская интеграция в 1980-90-е гг. Маастрихтский договор и проблемы его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реали-зации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Проблемы формирования многополярного мира: движение неприсоединения в 1960-70-е гг. и созыв СБСЕ.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Внешнеполитические доктрины США второй половины 1940-х – 1960-е гг.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«Бархатные революции» в странах Восточной Европы.</w:t>
            </w:r>
          </w:p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НАТО и ОВД.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рефераты.</w:t>
            </w:r>
          </w:p>
        </w:tc>
      </w:tr>
      <w:tr w:rsidR="007F30FE" w:rsidRPr="00B1059B">
        <w:trPr>
          <w:trHeight w:hRule="exact" w:val="277"/>
        </w:trPr>
        <w:tc>
          <w:tcPr>
            <w:tcW w:w="710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30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30FE" w:rsidRPr="00B1059B">
        <w:trPr>
          <w:trHeight w:hRule="exact" w:val="24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Гаджиев К. С.,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Закаурцева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Родригес А. М., Золотухин М. Ю., Макеева Л. А., Пономарев М. В., Белоусова К. А.,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Таньшина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 Шаповалов В. Л., Родригес А. М., Пономарев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=234931</w:t>
            </w:r>
          </w:p>
        </w:tc>
      </w:tr>
      <w:tr w:rsidR="007F30FE" w:rsidRPr="00B1059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Макеева Л. А., Пономарев М. В., Белоусова К. А., Шаповалов В. Л., Родригес А. М., Пономарев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=234933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30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30F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новейшего времени стран Европы и Америки.1945- 2000: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спец."История":Допущено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</w:tbl>
    <w:p w:rsidR="007F30FE" w:rsidRDefault="005D48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8"/>
        <w:gridCol w:w="1836"/>
        <w:gridCol w:w="1872"/>
        <w:gridCol w:w="3132"/>
        <w:gridCol w:w="1681"/>
        <w:gridCol w:w="992"/>
      </w:tblGrid>
      <w:tr w:rsidR="007F30F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F30FE" w:rsidRDefault="007F30FE"/>
        </w:tc>
        <w:tc>
          <w:tcPr>
            <w:tcW w:w="1702" w:type="dxa"/>
          </w:tcPr>
          <w:p w:rsidR="007F30FE" w:rsidRDefault="007F3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7F30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30F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 новейшая история: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=457477</w:t>
            </w:r>
          </w:p>
        </w:tc>
      </w:tr>
      <w:tr w:rsidR="007F30F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Величко Л. Н., Крючков И. В.,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Пантюхина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 новейшая история стран Европы и Америки: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=467119</w:t>
            </w:r>
          </w:p>
        </w:tc>
      </w:tr>
      <w:tr w:rsidR="007F30FE" w:rsidRPr="00B1059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Германия в ХХ веке: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=253046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F30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7F30F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30FE" w:rsidRPr="00B1059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Западной Европы и Америки в новейшее время: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=274113</w:t>
            </w: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30FE" w:rsidRPr="00B105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рекомендации: История Новейшего времени. Ч.1. Электронный курс в ЭИОС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7F30FE" w:rsidRPr="00B105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рекомендации: История Новейшего времени. Ч.2. Электронный курс в ЭИОС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F30FE" w:rsidRPr="00B1059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7F30F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30F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F30FE" w:rsidRPr="00B1059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7F30FE" w:rsidRPr="00B1059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F30FE" w:rsidRPr="00B1059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F30FE" w:rsidRPr="00B1059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7F30FE" w:rsidRPr="00B1059B">
        <w:trPr>
          <w:trHeight w:hRule="exact" w:val="277"/>
        </w:trPr>
        <w:tc>
          <w:tcPr>
            <w:tcW w:w="710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30FE" w:rsidRPr="00B1059B" w:rsidTr="00B1059B">
        <w:trPr>
          <w:trHeight w:hRule="exact" w:val="3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 w:rsidP="00B105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</w:t>
            </w:r>
            <w:bookmarkStart w:id="0" w:name="_GoBack"/>
            <w:bookmarkEnd w:id="0"/>
          </w:p>
        </w:tc>
      </w:tr>
      <w:tr w:rsidR="007F30FE" w:rsidRPr="00B1059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Default="005D48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7F30FE" w:rsidRPr="00B1059B">
        <w:trPr>
          <w:trHeight w:hRule="exact" w:val="277"/>
        </w:trPr>
        <w:tc>
          <w:tcPr>
            <w:tcW w:w="710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30FE" w:rsidRPr="00B1059B" w:rsidRDefault="007F30FE">
            <w:pPr>
              <w:rPr>
                <w:lang w:val="ru-RU"/>
              </w:rPr>
            </w:pPr>
          </w:p>
        </w:tc>
      </w:tr>
      <w:tr w:rsidR="007F30FE" w:rsidRPr="00B1059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F30FE" w:rsidRPr="00B1059B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-Чугунова Т.Г., Николаи Ф.В. Новая и новейшая история зарубежных стран. Учебно-методический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комлекс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2017. 56 с.</w:t>
            </w:r>
          </w:p>
          <w:p w:rsidR="007F30FE" w:rsidRPr="00B1059B" w:rsidRDefault="007F30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F30FE" w:rsidRPr="00B1059B" w:rsidRDefault="007F30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30FE" w:rsidRPr="00B1059B" w:rsidRDefault="005D48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B105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7F30FE" w:rsidRPr="00B1059B" w:rsidRDefault="007F30FE">
      <w:pPr>
        <w:rPr>
          <w:lang w:val="ru-RU"/>
        </w:rPr>
      </w:pPr>
    </w:p>
    <w:sectPr w:rsidR="007F30FE" w:rsidRPr="00B105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D48DB"/>
    <w:rsid w:val="007F30FE"/>
    <w:rsid w:val="00B1059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5C85D1-7229-43EB-9B76-4E567ABD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3419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Новейшего времени_</dc:title>
  <dc:creator>FastReport.NET</dc:creator>
  <cp:lastModifiedBy>User</cp:lastModifiedBy>
  <cp:revision>5</cp:revision>
  <dcterms:created xsi:type="dcterms:W3CDTF">2019-07-04T16:17:00Z</dcterms:created>
  <dcterms:modified xsi:type="dcterms:W3CDTF">2019-08-21T12:55:00Z</dcterms:modified>
</cp:coreProperties>
</file>